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27502" w14:textId="77777777" w:rsidR="00E929E8" w:rsidRPr="00E929E8" w:rsidRDefault="00E929E8" w:rsidP="00E929E8">
      <w:pPr>
        <w:pBdr>
          <w:top w:val="single" w:sz="2" w:space="0" w:color="auto"/>
          <w:left w:val="single" w:sz="2" w:space="0" w:color="auto"/>
          <w:bottom w:val="single" w:sz="2" w:space="0" w:color="auto"/>
          <w:right w:val="single" w:sz="2" w:space="0" w:color="auto"/>
        </w:pBdr>
        <w:shd w:val="clear" w:color="auto" w:fill="FFFFFF"/>
        <w:spacing w:after="0" w:line="998" w:lineRule="atLeast"/>
        <w:outlineLvl w:val="0"/>
        <w:rPr>
          <w:rFonts w:ascii="Georgia" w:eastAsia="Times New Roman" w:hAnsi="Georgia" w:cs="Times New Roman"/>
          <w:color w:val="000000"/>
          <w:kern w:val="36"/>
          <w:sz w:val="48"/>
          <w:szCs w:val="48"/>
          <w14:ligatures w14:val="none"/>
        </w:rPr>
      </w:pPr>
      <w:r w:rsidRPr="00E929E8">
        <w:rPr>
          <w:rFonts w:ascii="Georgia" w:eastAsia="Times New Roman" w:hAnsi="Georgia" w:cs="Times New Roman"/>
          <w:color w:val="000000"/>
          <w:kern w:val="36"/>
          <w:sz w:val="48"/>
          <w:szCs w:val="48"/>
          <w14:ligatures w14:val="none"/>
        </w:rPr>
        <w:t>Democrats Must Do Everything They Can to Block the Dangerous Nonprofit Bill</w:t>
      </w:r>
    </w:p>
    <w:p w14:paraId="5FBFA863" w14:textId="77777777" w:rsidR="00E929E8" w:rsidRPr="00E929E8" w:rsidRDefault="00E929E8" w:rsidP="00E929E8">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441" w:lineRule="atLeast"/>
        <w:rPr>
          <w:rFonts w:ascii="Georgia" w:eastAsia="Times New Roman" w:hAnsi="Georgia" w:cs="Times New Roman"/>
          <w:i/>
          <w:iCs/>
          <w:color w:val="000000"/>
          <w:kern w:val="0"/>
          <w:sz w:val="32"/>
          <w:szCs w:val="32"/>
          <w14:ligatures w14:val="none"/>
        </w:rPr>
      </w:pPr>
      <w:r w:rsidRPr="00E929E8">
        <w:rPr>
          <w:rFonts w:ascii="Georgia" w:eastAsia="Times New Roman" w:hAnsi="Georgia" w:cs="Times New Roman"/>
          <w:i/>
          <w:iCs/>
          <w:color w:val="000000"/>
          <w:kern w:val="0"/>
          <w:sz w:val="32"/>
          <w:szCs w:val="32"/>
          <w14:ligatures w14:val="none"/>
        </w:rPr>
        <w:t>The House passed a bill aimed at giving the government sweeping powers to crush nonprofits and attack supporters of Palestine. Democrats need to stand firmly in its way.</w:t>
      </w:r>
    </w:p>
    <w:p w14:paraId="193AB785" w14:textId="702AD846" w:rsidR="00E929E8" w:rsidRDefault="00E929E8" w:rsidP="00E929E8">
      <w:pPr>
        <w:shd w:val="clear" w:color="auto" w:fill="FFFFFF"/>
        <w:spacing w:after="0" w:line="248" w:lineRule="atLeast"/>
        <w:rPr>
          <w:rFonts w:ascii="Helvetica" w:eastAsia="Times New Roman" w:hAnsi="Helvetica" w:cs="Helvetica"/>
          <w:color w:val="000000"/>
          <w:kern w:val="0"/>
          <w:sz w:val="32"/>
          <w:szCs w:val="32"/>
          <w14:ligatures w14:val="none"/>
        </w:rPr>
      </w:pPr>
      <w:hyperlink r:id="rId4" w:history="1">
        <w:r w:rsidRPr="00E929E8">
          <w:rPr>
            <w:rFonts w:ascii="Helvetica" w:eastAsia="Times New Roman" w:hAnsi="Helvetica" w:cs="Helvetica"/>
            <w:caps/>
            <w:color w:val="0000FF"/>
            <w:kern w:val="0"/>
            <w:sz w:val="32"/>
            <w:szCs w:val="32"/>
            <w:u w:val="single"/>
            <w:bdr w:val="single" w:sz="2" w:space="0" w:color="auto" w:frame="1"/>
            <w14:ligatures w14:val="none"/>
          </w:rPr>
          <w:t>Darryl Li</w:t>
        </w:r>
      </w:hyperlink>
    </w:p>
    <w:p w14:paraId="49AD8127" w14:textId="47EBFEF4" w:rsidR="003D6B2A" w:rsidRDefault="003D6B2A" w:rsidP="00E929E8">
      <w:pPr>
        <w:shd w:val="clear" w:color="auto" w:fill="FFFFFF"/>
        <w:spacing w:after="0" w:line="248" w:lineRule="atLeast"/>
        <w:rPr>
          <w:rFonts w:ascii="Helvetica" w:eastAsia="Times New Roman" w:hAnsi="Helvetica" w:cs="Helvetica"/>
          <w:color w:val="000000"/>
          <w:kern w:val="0"/>
          <w:sz w:val="32"/>
          <w:szCs w:val="32"/>
          <w14:ligatures w14:val="none"/>
        </w:rPr>
      </w:pPr>
      <w:r>
        <w:rPr>
          <w:rFonts w:ascii="Helvetica" w:eastAsia="Times New Roman" w:hAnsi="Helvetica" w:cs="Helvetica"/>
          <w:color w:val="000000"/>
          <w:kern w:val="0"/>
          <w:sz w:val="32"/>
          <w:szCs w:val="32"/>
          <w14:ligatures w14:val="none"/>
        </w:rPr>
        <w:t>The Nation</w:t>
      </w:r>
    </w:p>
    <w:p w14:paraId="0579FD8D" w14:textId="799DBE2A" w:rsidR="003D6B2A" w:rsidRPr="00E929E8" w:rsidRDefault="003D6B2A" w:rsidP="00E929E8">
      <w:pPr>
        <w:shd w:val="clear" w:color="auto" w:fill="FFFFFF"/>
        <w:spacing w:after="0" w:line="248" w:lineRule="atLeast"/>
        <w:rPr>
          <w:rFonts w:ascii="Helvetica" w:eastAsia="Times New Roman" w:hAnsi="Helvetica" w:cs="Helvetica"/>
          <w:color w:val="000000"/>
          <w:kern w:val="0"/>
          <w:sz w:val="32"/>
          <w:szCs w:val="32"/>
          <w14:ligatures w14:val="none"/>
        </w:rPr>
      </w:pPr>
      <w:r>
        <w:rPr>
          <w:rFonts w:ascii="Helvetica" w:eastAsia="Times New Roman" w:hAnsi="Helvetica" w:cs="Helvetica"/>
          <w:color w:val="000000"/>
          <w:kern w:val="0"/>
          <w:sz w:val="32"/>
          <w:szCs w:val="32"/>
          <w14:ligatures w14:val="none"/>
        </w:rPr>
        <w:t>Nov. 22, 2024</w:t>
      </w:r>
    </w:p>
    <w:p w14:paraId="7C9F3BA9" w14:textId="77777777" w:rsidR="00E929E8" w:rsidRPr="00E929E8" w:rsidRDefault="00E929E8" w:rsidP="00E929E8">
      <w:pPr>
        <w:spacing w:after="0" w:line="240" w:lineRule="auto"/>
        <w:rPr>
          <w:rFonts w:ascii="Times New Roman" w:eastAsia="Times New Roman" w:hAnsi="Times New Roman" w:cs="Times New Roman"/>
          <w:kern w:val="0"/>
          <w:sz w:val="24"/>
          <w:szCs w:val="24"/>
          <w14:ligatures w14:val="none"/>
        </w:rPr>
      </w:pPr>
      <w:r w:rsidRPr="00E929E8">
        <w:rPr>
          <w:rFonts w:ascii="Times New Roman" w:eastAsia="Times New Roman" w:hAnsi="Times New Roman" w:cs="Times New Roman"/>
          <w:noProof/>
          <w:kern w:val="0"/>
          <w:sz w:val="24"/>
          <w:szCs w:val="24"/>
          <w14:ligatures w14:val="none"/>
        </w:rPr>
        <w:drawing>
          <wp:inline distT="0" distB="0" distL="0" distR="0" wp14:anchorId="2E6C66BA" wp14:editId="5575B618">
            <wp:extent cx="5675932" cy="3575837"/>
            <wp:effectExtent l="0" t="0" r="1270" b="5715"/>
            <wp:docPr id="3" name="Picture 4" descr="Senate Majority Leader Charles Schumer, D-N.Y., Sen. Deb Fischer, R-Neb., and Speaker of the House Mike Johnson, R-La., participate in the &quot;first nail ceremony,&quot; marking the start of construction of the inauguration platform on the West Front plaza of the U.S. Capitol on Wednesday, September 18,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ate Majority Leader Charles Schumer, D-N.Y., Sen. Deb Fischer, R-Neb., and Speaker of the House Mike Johnson, R-La., participate in the &quot;first nail ceremony,&quot; marking the start of construction of the inauguration platform on the West Front plaza of the U.S. Capitol on Wednesday, September 18, 20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2616" cy="3586348"/>
                    </a:xfrm>
                    <a:prstGeom prst="rect">
                      <a:avLst/>
                    </a:prstGeom>
                    <a:noFill/>
                    <a:ln>
                      <a:noFill/>
                    </a:ln>
                  </pic:spPr>
                </pic:pic>
              </a:graphicData>
            </a:graphic>
          </wp:inline>
        </w:drawing>
      </w:r>
      <w:r w:rsidRPr="00E929E8">
        <w:rPr>
          <w:rFonts w:ascii="Times New Roman" w:eastAsia="Times New Roman" w:hAnsi="Times New Roman" w:cs="Times New Roman"/>
          <w:kern w:val="0"/>
          <w:sz w:val="24"/>
          <w:szCs w:val="24"/>
          <w14:ligatures w14:val="none"/>
        </w:rPr>
        <w:t xml:space="preserve">Senate Majority Leader Charles Schumer, D-N.Y., Sen. Deb Fischer, R-Neb., and Speaker of the House Mike Johnson, R-La., participate in the “first nail ceremony,” marking the start of construction of the inauguration platform on the West Front plaza of the U.S. Capitol on Wednesday, September 18, </w:t>
      </w:r>
      <w:proofErr w:type="gramStart"/>
      <w:r w:rsidRPr="00E929E8">
        <w:rPr>
          <w:rFonts w:ascii="Times New Roman" w:eastAsia="Times New Roman" w:hAnsi="Times New Roman" w:cs="Times New Roman"/>
          <w:kern w:val="0"/>
          <w:sz w:val="24"/>
          <w:szCs w:val="24"/>
          <w14:ligatures w14:val="none"/>
        </w:rPr>
        <w:t>2024.</w:t>
      </w:r>
      <w:r w:rsidRPr="00E929E8">
        <w:rPr>
          <w:rFonts w:ascii="Times New Roman" w:eastAsia="Times New Roman" w:hAnsi="Times New Roman" w:cs="Times New Roman"/>
          <w:i/>
          <w:iCs/>
          <w:kern w:val="0"/>
          <w:sz w:val="24"/>
          <w:szCs w:val="24"/>
          <w:bdr w:val="single" w:sz="2" w:space="0" w:color="auto" w:frame="1"/>
          <w14:ligatures w14:val="none"/>
        </w:rPr>
        <w:t>(</w:t>
      </w:r>
      <w:proofErr w:type="gramEnd"/>
      <w:r w:rsidRPr="00E929E8">
        <w:rPr>
          <w:rFonts w:ascii="Times New Roman" w:eastAsia="Times New Roman" w:hAnsi="Times New Roman" w:cs="Times New Roman"/>
          <w:i/>
          <w:iCs/>
          <w:kern w:val="0"/>
          <w:sz w:val="24"/>
          <w:szCs w:val="24"/>
          <w:bdr w:val="single" w:sz="2" w:space="0" w:color="auto" w:frame="1"/>
          <w14:ligatures w14:val="none"/>
        </w:rPr>
        <w:t>Tom Williams / CQ-Roll Call, Inc via Getty Images)</w:t>
      </w:r>
    </w:p>
    <w:p w14:paraId="03C0B424" w14:textId="77777777" w:rsidR="00E929E8" w:rsidRPr="00E929E8" w:rsidRDefault="00E929E8" w:rsidP="00E929E8">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Georgia" w:eastAsia="Times New Roman" w:hAnsi="Georgia" w:cs="Times New Roman"/>
          <w:b/>
          <w:bCs/>
          <w:color w:val="000000"/>
          <w:kern w:val="0"/>
          <w:sz w:val="32"/>
          <w:szCs w:val="32"/>
          <w14:ligatures w14:val="none"/>
        </w:rPr>
      </w:pPr>
      <w:r w:rsidRPr="00E929E8">
        <w:rPr>
          <w:rFonts w:ascii="Georgia" w:eastAsia="Times New Roman" w:hAnsi="Georgia" w:cs="Times New Roman"/>
          <w:color w:val="000000"/>
          <w:kern w:val="0"/>
          <w:sz w:val="32"/>
          <w:szCs w:val="32"/>
          <w14:ligatures w14:val="none"/>
        </w:rPr>
        <w:t xml:space="preserve">While President-elect Donald Trump doesn’t return to office until January 20, Congress is already advancing the most sweeping and dangerous terrorism legislation in a generation, </w:t>
      </w:r>
      <w:r w:rsidRPr="00E929E8">
        <w:rPr>
          <w:rFonts w:ascii="Georgia" w:eastAsia="Times New Roman" w:hAnsi="Georgia" w:cs="Times New Roman"/>
          <w:b/>
          <w:bCs/>
          <w:color w:val="000000"/>
          <w:kern w:val="0"/>
          <w:sz w:val="32"/>
          <w:szCs w:val="32"/>
          <w14:ligatures w14:val="none"/>
        </w:rPr>
        <w:t>which would give him the power to shut down legitimate civil society groups doing important charitable, community organizing, human rights, and humanitarian work.</w:t>
      </w:r>
    </w:p>
    <w:p w14:paraId="12CB725E" w14:textId="77777777" w:rsidR="00E929E8" w:rsidRPr="00E929E8" w:rsidRDefault="00E929E8" w:rsidP="00E929E8">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Georgia" w:eastAsia="Times New Roman" w:hAnsi="Georgia" w:cs="Times New Roman"/>
          <w:b/>
          <w:bCs/>
          <w:color w:val="000000"/>
          <w:kern w:val="0"/>
          <w:sz w:val="32"/>
          <w:szCs w:val="32"/>
          <w14:ligatures w14:val="none"/>
        </w:rPr>
      </w:pPr>
      <w:r w:rsidRPr="00E929E8">
        <w:rPr>
          <w:rFonts w:ascii="Georgia" w:eastAsia="Times New Roman" w:hAnsi="Georgia" w:cs="Times New Roman"/>
          <w:color w:val="000000"/>
          <w:kern w:val="0"/>
          <w:sz w:val="32"/>
          <w:szCs w:val="32"/>
          <w14:ligatures w14:val="none"/>
        </w:rPr>
        <w:t>Earlier this week, the House </w:t>
      </w:r>
      <w:hyperlink r:id="rId6" w:tgtFrame="_blank" w:history="1">
        <w:r w:rsidRPr="00E929E8">
          <w:rPr>
            <w:rFonts w:ascii="Georgia" w:eastAsia="Times New Roman" w:hAnsi="Georgia" w:cs="Times New Roman"/>
            <w:color w:val="0000FF"/>
            <w:kern w:val="0"/>
            <w:sz w:val="32"/>
            <w:szCs w:val="32"/>
            <w:u w:val="single"/>
            <w:bdr w:val="single" w:sz="2" w:space="0" w:color="auto" w:frame="1"/>
            <w14:ligatures w14:val="none"/>
          </w:rPr>
          <w:t>passed</w:t>
        </w:r>
      </w:hyperlink>
      <w:r w:rsidRPr="00E929E8">
        <w:rPr>
          <w:rFonts w:ascii="Georgia" w:eastAsia="Times New Roman" w:hAnsi="Georgia" w:cs="Times New Roman"/>
          <w:color w:val="000000"/>
          <w:kern w:val="0"/>
          <w:sz w:val="32"/>
          <w:szCs w:val="32"/>
          <w14:ligatures w14:val="none"/>
        </w:rPr>
        <w:t xml:space="preserve"> HR 9495, an amendment to the tax code that would empower the Treasury Department to unilaterally brand nonprofit groups as “terrorist supporting organizations” and suspend their charitable tax exemption, </w:t>
      </w:r>
      <w:r w:rsidRPr="00E929E8">
        <w:rPr>
          <w:rFonts w:ascii="Georgia" w:eastAsia="Times New Roman" w:hAnsi="Georgia" w:cs="Times New Roman"/>
          <w:b/>
          <w:bCs/>
          <w:color w:val="000000"/>
          <w:kern w:val="0"/>
          <w:sz w:val="32"/>
          <w:szCs w:val="32"/>
          <w14:ligatures w14:val="none"/>
        </w:rPr>
        <w:t>without giving the groups any due process or access to the evidence against them. The resulting stigma of such a designation would almost certainly be enough to scare off banks, likely depriving these groups of the ability to function altogether.</w:t>
      </w:r>
    </w:p>
    <w:p w14:paraId="21EF36D9" w14:textId="77777777" w:rsidR="00E929E8" w:rsidRPr="00E929E8" w:rsidRDefault="00E929E8" w:rsidP="00E929E8">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Georgia" w:eastAsia="Times New Roman" w:hAnsi="Georgia" w:cs="Times New Roman"/>
          <w:color w:val="000000"/>
          <w:kern w:val="0"/>
          <w:sz w:val="32"/>
          <w:szCs w:val="32"/>
          <w14:ligatures w14:val="none"/>
        </w:rPr>
      </w:pPr>
      <w:r w:rsidRPr="00E929E8">
        <w:rPr>
          <w:rFonts w:ascii="Georgia" w:eastAsia="Times New Roman" w:hAnsi="Georgia" w:cs="Times New Roman"/>
          <w:color w:val="000000"/>
          <w:kern w:val="0"/>
          <w:sz w:val="32"/>
          <w:szCs w:val="32"/>
          <w14:ligatures w14:val="none"/>
        </w:rPr>
        <w:t xml:space="preserve">The drive to kill nonprofits is dangerous no matter who is president, and, in the past few weeks, most House Democrats appear to have woken up to the risks of the legislation. Fifty-two Democrats voted to support the bill as recently as last week, but by the time a subsequent vote came around on Thursday, </w:t>
      </w:r>
      <w:r w:rsidRPr="00E929E8">
        <w:rPr>
          <w:rFonts w:ascii="Georgia" w:eastAsia="Times New Roman" w:hAnsi="Georgia" w:cs="Times New Roman"/>
          <w:b/>
          <w:bCs/>
          <w:color w:val="000000"/>
          <w:kern w:val="0"/>
          <w:sz w:val="32"/>
          <w:szCs w:val="32"/>
          <w14:ligatures w14:val="none"/>
        </w:rPr>
        <w:t>only 15 voted in favor</w:t>
      </w:r>
      <w:r w:rsidRPr="00E929E8">
        <w:rPr>
          <w:rFonts w:ascii="Georgia" w:eastAsia="Times New Roman" w:hAnsi="Georgia" w:cs="Times New Roman"/>
          <w:color w:val="000000"/>
          <w:kern w:val="0"/>
          <w:sz w:val="32"/>
          <w:szCs w:val="32"/>
          <w14:ligatures w14:val="none"/>
        </w:rPr>
        <w:t>. But that was still enough to give Republicans the votes they needed to pass it. Going forward, the demand from everyone watching this process should be clear: Even one Democratic vote is one too many, and Senate Democrats should promise that they will not support the legislation.</w:t>
      </w:r>
    </w:p>
    <w:p w14:paraId="7117ED3C" w14:textId="77777777" w:rsidR="00E929E8" w:rsidRPr="00E929E8" w:rsidRDefault="00E929E8" w:rsidP="00E929E8">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Georgia" w:eastAsia="Times New Roman" w:hAnsi="Georgia" w:cs="Times New Roman"/>
          <w:color w:val="000000"/>
          <w:kern w:val="0"/>
          <w:sz w:val="32"/>
          <w:szCs w:val="32"/>
          <w14:ligatures w14:val="none"/>
        </w:rPr>
      </w:pPr>
      <w:r w:rsidRPr="00E929E8">
        <w:rPr>
          <w:rFonts w:ascii="Georgia" w:eastAsia="Times New Roman" w:hAnsi="Georgia" w:cs="Times New Roman"/>
          <w:color w:val="000000"/>
          <w:kern w:val="0"/>
          <w:sz w:val="32"/>
          <w:szCs w:val="32"/>
          <w14:ligatures w14:val="none"/>
        </w:rPr>
        <w:t>It’s not hard to see the reason behind this sudden attack on nonprofits. The bill’s sponsors have made </w:t>
      </w:r>
      <w:hyperlink r:id="rId7" w:history="1">
        <w:r w:rsidRPr="00E929E8">
          <w:rPr>
            <w:rFonts w:ascii="Georgia" w:eastAsia="Times New Roman" w:hAnsi="Georgia" w:cs="Times New Roman"/>
            <w:color w:val="0000FF"/>
            <w:kern w:val="0"/>
            <w:sz w:val="32"/>
            <w:szCs w:val="32"/>
            <w:u w:val="single"/>
            <w:bdr w:val="single" w:sz="2" w:space="0" w:color="auto" w:frame="1"/>
            <w14:ligatures w14:val="none"/>
          </w:rPr>
          <w:t>no secret</w:t>
        </w:r>
      </w:hyperlink>
      <w:r w:rsidRPr="00E929E8">
        <w:rPr>
          <w:rFonts w:ascii="Georgia" w:eastAsia="Times New Roman" w:hAnsi="Georgia" w:cs="Times New Roman"/>
          <w:color w:val="000000"/>
          <w:kern w:val="0"/>
          <w:sz w:val="32"/>
          <w:szCs w:val="32"/>
          <w14:ligatures w14:val="none"/>
        </w:rPr>
        <w:t> of their desire to smear certain nonprofits connected with campus protests against Israel’s war on Gaza as working at the behest of Hamas—a claim for which there is no evidence. Israel’s supporters in Congress and elsewhere have been equally clear about their agenda to crush Palestine human rights advocacy in the United States. Just last month, the Heritage Foundation unveiled “Project Esther,” a policy blueprint to attack supporters of Palestinian rights in the higher-education and profit sectors—essentially an anti-Palestinian Project 2025.</w:t>
      </w:r>
    </w:p>
    <w:p w14:paraId="3DF4FECC" w14:textId="77777777" w:rsidR="00E929E8" w:rsidRPr="00E929E8" w:rsidRDefault="00E929E8" w:rsidP="00E929E8">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Georgia" w:eastAsia="Times New Roman" w:hAnsi="Georgia" w:cs="Times New Roman"/>
          <w:color w:val="000000"/>
          <w:kern w:val="0"/>
          <w:sz w:val="32"/>
          <w:szCs w:val="32"/>
          <w14:ligatures w14:val="none"/>
        </w:rPr>
      </w:pPr>
      <w:r w:rsidRPr="00E929E8">
        <w:rPr>
          <w:rFonts w:ascii="Georgia" w:eastAsia="Times New Roman" w:hAnsi="Georgia" w:cs="Times New Roman"/>
          <w:color w:val="000000"/>
          <w:kern w:val="0"/>
          <w:sz w:val="32"/>
          <w:szCs w:val="32"/>
          <w14:ligatures w14:val="none"/>
        </w:rPr>
        <w:t>But the dangers extend far beyond any one issue. Two Republican House committee chairs earlier this year sent a letter to Treasury Secretary Janet Yellen demanding information on 20 groups, from Students for Justice in Palestine (which isn’t even a registered nonprofit) to liberal behemoths like the Open Society Foundations and the Bill and Melinda Gates Foundation.</w:t>
      </w:r>
    </w:p>
    <w:p w14:paraId="73670130" w14:textId="101A2121" w:rsidR="00E929E8" w:rsidRPr="00E929E8" w:rsidRDefault="00E929E8" w:rsidP="003D6B2A">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Georgia" w:eastAsia="Times New Roman" w:hAnsi="Georgia" w:cs="Times New Roman"/>
          <w:color w:val="000000"/>
          <w:kern w:val="0"/>
          <w:sz w:val="32"/>
          <w:szCs w:val="32"/>
          <w14:ligatures w14:val="none"/>
        </w:rPr>
      </w:pPr>
      <w:r w:rsidRPr="00E929E8">
        <w:rPr>
          <w:rFonts w:ascii="Georgia" w:eastAsia="Times New Roman" w:hAnsi="Georgia" w:cs="Times New Roman"/>
          <w:color w:val="000000"/>
          <w:kern w:val="0"/>
          <w:sz w:val="32"/>
          <w:szCs w:val="32"/>
          <w14:ligatures w14:val="none"/>
        </w:rPr>
        <w:t>Such persecutions would compound an already draconian legal landscape for nonprofits and political organizations. As civil liberties advocates have </w:t>
      </w:r>
      <w:hyperlink r:id="rId8" w:tgtFrame="_blank" w:history="1">
        <w:r w:rsidRPr="00E929E8">
          <w:rPr>
            <w:rFonts w:ascii="Georgia" w:eastAsia="Times New Roman" w:hAnsi="Georgia" w:cs="Times New Roman"/>
            <w:color w:val="0000FF"/>
            <w:kern w:val="0"/>
            <w:sz w:val="32"/>
            <w:szCs w:val="32"/>
            <w:u w:val="single"/>
            <w:bdr w:val="single" w:sz="2" w:space="0" w:color="auto" w:frame="1"/>
            <w14:ligatures w14:val="none"/>
          </w:rPr>
          <w:t>pointed out</w:t>
        </w:r>
      </w:hyperlink>
      <w:r w:rsidRPr="00E929E8">
        <w:rPr>
          <w:rFonts w:ascii="Georgia" w:eastAsia="Times New Roman" w:hAnsi="Georgia" w:cs="Times New Roman"/>
          <w:color w:val="000000"/>
          <w:kern w:val="0"/>
          <w:sz w:val="32"/>
          <w:szCs w:val="32"/>
          <w14:ligatures w14:val="none"/>
        </w:rPr>
        <w:t xml:space="preserve">, providing “material support” to groups on the foreign terrorist organizations (FTO) list has been a federal crime since the 1990s. The material support statute extends far beyond blocking funds to punish many forms of speech and advocacy ordinarily protected by the First Amendment. And under the broad authority of sanctions laws, the government has also asserted the authority to freeze the assets of US-based organizations without due process, shutting down multiple American Muslim charities after 9/11 as part of a broader crackdown that targeted Palestinians in the Chicago </w:t>
      </w:r>
      <w:proofErr w:type="gramStart"/>
      <w:r w:rsidRPr="00E929E8">
        <w:rPr>
          <w:rFonts w:ascii="Georgia" w:eastAsia="Times New Roman" w:hAnsi="Georgia" w:cs="Times New Roman"/>
          <w:color w:val="000000"/>
          <w:kern w:val="0"/>
          <w:sz w:val="32"/>
          <w:szCs w:val="32"/>
          <w14:ligatures w14:val="none"/>
        </w:rPr>
        <w:t>area in particular</w:t>
      </w:r>
      <w:proofErr w:type="gramEnd"/>
      <w:r w:rsidRPr="00E929E8">
        <w:rPr>
          <w:rFonts w:ascii="Georgia" w:eastAsia="Times New Roman" w:hAnsi="Georgia" w:cs="Times New Roman"/>
          <w:color w:val="000000"/>
          <w:kern w:val="0"/>
          <w:sz w:val="32"/>
          <w:szCs w:val="32"/>
          <w14:ligatures w14:val="none"/>
        </w:rPr>
        <w:t>.</w:t>
      </w:r>
    </w:p>
    <w:sectPr w:rsidR="00E929E8" w:rsidRPr="00E92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E8"/>
    <w:rsid w:val="003D6B2A"/>
    <w:rsid w:val="004F3C1E"/>
    <w:rsid w:val="00D028C5"/>
    <w:rsid w:val="00E9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3B54"/>
  <w15:chartTrackingRefBased/>
  <w15:docId w15:val="{A8EED566-C841-4A17-A0E0-81DEF915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9E8"/>
    <w:rPr>
      <w:rFonts w:eastAsiaTheme="majorEastAsia" w:cstheme="majorBidi"/>
      <w:color w:val="272727" w:themeColor="text1" w:themeTint="D8"/>
    </w:rPr>
  </w:style>
  <w:style w:type="paragraph" w:styleId="Title">
    <w:name w:val="Title"/>
    <w:basedOn w:val="Normal"/>
    <w:next w:val="Normal"/>
    <w:link w:val="TitleChar"/>
    <w:uiPriority w:val="10"/>
    <w:qFormat/>
    <w:rsid w:val="00E92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9E8"/>
    <w:pPr>
      <w:spacing w:before="160"/>
      <w:jc w:val="center"/>
    </w:pPr>
    <w:rPr>
      <w:i/>
      <w:iCs/>
      <w:color w:val="404040" w:themeColor="text1" w:themeTint="BF"/>
    </w:rPr>
  </w:style>
  <w:style w:type="character" w:customStyle="1" w:styleId="QuoteChar">
    <w:name w:val="Quote Char"/>
    <w:basedOn w:val="DefaultParagraphFont"/>
    <w:link w:val="Quote"/>
    <w:uiPriority w:val="29"/>
    <w:rsid w:val="00E929E8"/>
    <w:rPr>
      <w:i/>
      <w:iCs/>
      <w:color w:val="404040" w:themeColor="text1" w:themeTint="BF"/>
    </w:rPr>
  </w:style>
  <w:style w:type="paragraph" w:styleId="ListParagraph">
    <w:name w:val="List Paragraph"/>
    <w:basedOn w:val="Normal"/>
    <w:uiPriority w:val="34"/>
    <w:qFormat/>
    <w:rsid w:val="00E929E8"/>
    <w:pPr>
      <w:ind w:left="720"/>
      <w:contextualSpacing/>
    </w:pPr>
  </w:style>
  <w:style w:type="character" w:styleId="IntenseEmphasis">
    <w:name w:val="Intense Emphasis"/>
    <w:basedOn w:val="DefaultParagraphFont"/>
    <w:uiPriority w:val="21"/>
    <w:qFormat/>
    <w:rsid w:val="00E929E8"/>
    <w:rPr>
      <w:i/>
      <w:iCs/>
      <w:color w:val="0F4761" w:themeColor="accent1" w:themeShade="BF"/>
    </w:rPr>
  </w:style>
  <w:style w:type="paragraph" w:styleId="IntenseQuote">
    <w:name w:val="Intense Quote"/>
    <w:basedOn w:val="Normal"/>
    <w:next w:val="Normal"/>
    <w:link w:val="IntenseQuoteChar"/>
    <w:uiPriority w:val="30"/>
    <w:qFormat/>
    <w:rsid w:val="00E92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9E8"/>
    <w:rPr>
      <w:i/>
      <w:iCs/>
      <w:color w:val="0F4761" w:themeColor="accent1" w:themeShade="BF"/>
    </w:rPr>
  </w:style>
  <w:style w:type="character" w:styleId="IntenseReference">
    <w:name w:val="Intense Reference"/>
    <w:basedOn w:val="DefaultParagraphFont"/>
    <w:uiPriority w:val="32"/>
    <w:qFormat/>
    <w:rsid w:val="00E929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641207">
      <w:bodyDiv w:val="1"/>
      <w:marLeft w:val="0"/>
      <w:marRight w:val="0"/>
      <w:marTop w:val="0"/>
      <w:marBottom w:val="0"/>
      <w:divBdr>
        <w:top w:val="none" w:sz="0" w:space="0" w:color="auto"/>
        <w:left w:val="none" w:sz="0" w:space="0" w:color="auto"/>
        <w:bottom w:val="none" w:sz="0" w:space="0" w:color="auto"/>
        <w:right w:val="none" w:sz="0" w:space="0" w:color="auto"/>
      </w:divBdr>
      <w:divsChild>
        <w:div w:id="355273100">
          <w:marLeft w:val="0"/>
          <w:marRight w:val="0"/>
          <w:marTop w:val="0"/>
          <w:marBottom w:val="0"/>
          <w:divBdr>
            <w:top w:val="single" w:sz="2" w:space="0" w:color="auto"/>
            <w:left w:val="single" w:sz="2" w:space="0" w:color="auto"/>
            <w:bottom w:val="single" w:sz="2" w:space="0" w:color="auto"/>
            <w:right w:val="single" w:sz="2" w:space="0" w:color="auto"/>
          </w:divBdr>
          <w:divsChild>
            <w:div w:id="649092300">
              <w:marLeft w:val="0"/>
              <w:marRight w:val="0"/>
              <w:marTop w:val="0"/>
              <w:marBottom w:val="0"/>
              <w:divBdr>
                <w:top w:val="single" w:sz="2" w:space="0" w:color="auto"/>
                <w:left w:val="single" w:sz="2" w:space="0" w:color="auto"/>
                <w:bottom w:val="single" w:sz="2" w:space="0" w:color="auto"/>
                <w:right w:val="single" w:sz="2" w:space="0" w:color="auto"/>
              </w:divBdr>
              <w:divsChild>
                <w:div w:id="1865483654">
                  <w:marLeft w:val="0"/>
                  <w:marRight w:val="0"/>
                  <w:marTop w:val="0"/>
                  <w:marBottom w:val="0"/>
                  <w:divBdr>
                    <w:top w:val="single" w:sz="2" w:space="0" w:color="auto"/>
                    <w:left w:val="single" w:sz="2" w:space="0" w:color="auto"/>
                    <w:bottom w:val="single" w:sz="2" w:space="0" w:color="auto"/>
                    <w:right w:val="single" w:sz="2" w:space="0" w:color="auto"/>
                  </w:divBdr>
                  <w:divsChild>
                    <w:div w:id="419300989">
                      <w:marLeft w:val="0"/>
                      <w:marRight w:val="0"/>
                      <w:marTop w:val="0"/>
                      <w:marBottom w:val="0"/>
                      <w:divBdr>
                        <w:top w:val="single" w:sz="2" w:space="0" w:color="auto"/>
                        <w:left w:val="single" w:sz="2" w:space="0" w:color="auto"/>
                        <w:bottom w:val="single" w:sz="2" w:space="0" w:color="auto"/>
                        <w:right w:val="single" w:sz="2" w:space="0" w:color="auto"/>
                      </w:divBdr>
                    </w:div>
                  </w:divsChild>
                </w:div>
                <w:div w:id="1843205696">
                  <w:marLeft w:val="0"/>
                  <w:marRight w:val="0"/>
                  <w:marTop w:val="0"/>
                  <w:marBottom w:val="0"/>
                  <w:divBdr>
                    <w:top w:val="single" w:sz="2" w:space="0" w:color="auto"/>
                    <w:left w:val="single" w:sz="2" w:space="0" w:color="auto"/>
                    <w:bottom w:val="single" w:sz="2" w:space="0" w:color="auto"/>
                    <w:right w:val="single" w:sz="2" w:space="0" w:color="auto"/>
                  </w:divBdr>
                  <w:divsChild>
                    <w:div w:id="2106725953">
                      <w:marLeft w:val="0"/>
                      <w:marRight w:val="0"/>
                      <w:marTop w:val="0"/>
                      <w:marBottom w:val="0"/>
                      <w:divBdr>
                        <w:top w:val="single" w:sz="2" w:space="0" w:color="auto"/>
                        <w:left w:val="single" w:sz="2" w:space="0" w:color="auto"/>
                        <w:bottom w:val="single" w:sz="2" w:space="0" w:color="auto"/>
                        <w:right w:val="single" w:sz="2" w:space="0" w:color="auto"/>
                      </w:divBdr>
                    </w:div>
                    <w:div w:id="903636728">
                      <w:marLeft w:val="0"/>
                      <w:marRight w:val="0"/>
                      <w:marTop w:val="0"/>
                      <w:marBottom w:val="0"/>
                      <w:divBdr>
                        <w:top w:val="single" w:sz="2" w:space="0" w:color="auto"/>
                        <w:left w:val="single" w:sz="2" w:space="0" w:color="auto"/>
                        <w:bottom w:val="single" w:sz="2" w:space="0" w:color="auto"/>
                        <w:right w:val="single" w:sz="2" w:space="0" w:color="auto"/>
                      </w:divBdr>
                      <w:divsChild>
                        <w:div w:id="1120035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20286997">
          <w:marLeft w:val="0"/>
          <w:marRight w:val="0"/>
          <w:marTop w:val="0"/>
          <w:marBottom w:val="0"/>
          <w:divBdr>
            <w:top w:val="single" w:sz="2" w:space="0" w:color="auto"/>
            <w:left w:val="single" w:sz="2" w:space="0" w:color="auto"/>
            <w:bottom w:val="single" w:sz="2" w:space="0" w:color="auto"/>
            <w:right w:val="single" w:sz="2" w:space="0" w:color="auto"/>
          </w:divBdr>
          <w:divsChild>
            <w:div w:id="13298719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on.aclu.org/send-message/dissent" TargetMode="External"/><Relationship Id="rId3" Type="http://schemas.openxmlformats.org/officeDocument/2006/relationships/webSettings" Target="webSettings.xml"/><Relationship Id="rId7" Type="http://schemas.openxmlformats.org/officeDocument/2006/relationships/hyperlink" Target="https://theintercept.com/2024/11/21/gop-house-trump-nonprofit-authoritari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therjones.com/politics/2024/11/hr9495-nonprofit-killer-bill-passes-house-trump-palestine-protes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thenation.com/authors/darryl-l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2024-11-26T00:09:00Z</dcterms:created>
  <dcterms:modified xsi:type="dcterms:W3CDTF">2024-11-26T00:17:00Z</dcterms:modified>
</cp:coreProperties>
</file>